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FDFA" w14:textId="77777777" w:rsidR="00552578" w:rsidRPr="00BD04A4" w:rsidRDefault="00552578" w:rsidP="00552578">
      <w:pPr>
        <w:autoSpaceDE w:val="0"/>
        <w:autoSpaceDN w:val="0"/>
        <w:adjustRightInd w:val="0"/>
        <w:jc w:val="center"/>
        <w:rPr>
          <w:b/>
          <w:bCs/>
          <w:sz w:val="32"/>
          <w:szCs w:val="32"/>
        </w:rPr>
      </w:pPr>
      <w:r w:rsidRPr="00BD04A4">
        <w:rPr>
          <w:b/>
          <w:bCs/>
          <w:sz w:val="32"/>
          <w:szCs w:val="32"/>
        </w:rPr>
        <w:t>Constraint Effective Potential in a 5D Gauge-Higgs Unification Model</w:t>
      </w:r>
    </w:p>
    <w:p w14:paraId="5C98FD2F" w14:textId="77777777" w:rsidR="00552578" w:rsidRPr="00BD04A4" w:rsidRDefault="00552578" w:rsidP="00552578">
      <w:pPr>
        <w:autoSpaceDE w:val="0"/>
        <w:autoSpaceDN w:val="0"/>
        <w:adjustRightInd w:val="0"/>
        <w:rPr>
          <w:sz w:val="26"/>
          <w:szCs w:val="26"/>
        </w:rPr>
      </w:pPr>
    </w:p>
    <w:p w14:paraId="12BC9524" w14:textId="72EDAE91" w:rsidR="00552578" w:rsidRPr="00BD04A4" w:rsidRDefault="00552578" w:rsidP="00552578">
      <w:pPr>
        <w:autoSpaceDE w:val="0"/>
        <w:autoSpaceDN w:val="0"/>
        <w:adjustRightInd w:val="0"/>
        <w:rPr>
          <w:sz w:val="26"/>
          <w:szCs w:val="26"/>
        </w:rPr>
      </w:pPr>
      <w:r w:rsidRPr="00BD04A4">
        <w:rPr>
          <w:b/>
          <w:bCs/>
          <w:sz w:val="26"/>
          <w:szCs w:val="26"/>
        </w:rPr>
        <w:t xml:space="preserve">Project ID or Acronym: </w:t>
      </w:r>
      <w:r w:rsidRPr="00BD04A4">
        <w:rPr>
          <w:i/>
          <w:iCs/>
          <w:sz w:val="26"/>
          <w:szCs w:val="26"/>
        </w:rPr>
        <w:t>HWU24</w:t>
      </w:r>
    </w:p>
    <w:p w14:paraId="234EE737" w14:textId="77777777" w:rsidR="00552578" w:rsidRPr="00BD04A4" w:rsidRDefault="00552578" w:rsidP="00552578">
      <w:pPr>
        <w:autoSpaceDE w:val="0"/>
        <w:autoSpaceDN w:val="0"/>
        <w:adjustRightInd w:val="0"/>
        <w:rPr>
          <w:b/>
          <w:bCs/>
          <w:sz w:val="26"/>
          <w:szCs w:val="26"/>
        </w:rPr>
      </w:pPr>
    </w:p>
    <w:p w14:paraId="0F5CE72F" w14:textId="52E71E71" w:rsidR="00552578" w:rsidRPr="00BD04A4" w:rsidRDefault="00552578" w:rsidP="00552578">
      <w:pPr>
        <w:autoSpaceDE w:val="0"/>
        <w:autoSpaceDN w:val="0"/>
        <w:adjustRightInd w:val="0"/>
        <w:rPr>
          <w:sz w:val="26"/>
          <w:szCs w:val="26"/>
        </w:rPr>
      </w:pPr>
      <w:r w:rsidRPr="00BD04A4">
        <w:rPr>
          <w:b/>
          <w:bCs/>
          <w:sz w:val="26"/>
          <w:szCs w:val="26"/>
        </w:rPr>
        <w:t xml:space="preserve">HPC system(s): </w:t>
      </w:r>
      <w:r w:rsidR="00B137D9" w:rsidRPr="00BD04A4">
        <w:rPr>
          <w:sz w:val="26"/>
          <w:szCs w:val="26"/>
        </w:rPr>
        <w:t>JURECA/</w:t>
      </w:r>
      <w:r w:rsidRPr="00BD04A4">
        <w:rPr>
          <w:i/>
          <w:iCs/>
          <w:sz w:val="26"/>
          <w:szCs w:val="26"/>
        </w:rPr>
        <w:t>JUWELS</w:t>
      </w:r>
    </w:p>
    <w:p w14:paraId="609C4545" w14:textId="77777777" w:rsidR="00552578" w:rsidRPr="00BD04A4" w:rsidRDefault="00552578" w:rsidP="00552578">
      <w:pPr>
        <w:autoSpaceDE w:val="0"/>
        <w:autoSpaceDN w:val="0"/>
        <w:adjustRightInd w:val="0"/>
        <w:rPr>
          <w:sz w:val="26"/>
          <w:szCs w:val="26"/>
        </w:rPr>
      </w:pPr>
    </w:p>
    <w:p w14:paraId="3E19EE72" w14:textId="19228F35" w:rsidR="00552578" w:rsidRPr="00BD04A4" w:rsidRDefault="00552578" w:rsidP="00552578">
      <w:pPr>
        <w:autoSpaceDE w:val="0"/>
        <w:autoSpaceDN w:val="0"/>
        <w:adjustRightInd w:val="0"/>
        <w:rPr>
          <w:b/>
          <w:bCs/>
          <w:i/>
          <w:iCs/>
          <w:sz w:val="26"/>
          <w:szCs w:val="26"/>
        </w:rPr>
      </w:pPr>
      <w:r w:rsidRPr="00BD04A4">
        <w:rPr>
          <w:b/>
          <w:bCs/>
          <w:sz w:val="26"/>
          <w:szCs w:val="26"/>
        </w:rPr>
        <w:t xml:space="preserve">Principal investigator: </w:t>
      </w:r>
      <w:r w:rsidRPr="00BD04A4">
        <w:rPr>
          <w:b/>
          <w:bCs/>
          <w:sz w:val="26"/>
          <w:szCs w:val="26"/>
        </w:rPr>
        <w:tab/>
      </w:r>
      <w:r w:rsidR="007C6A18" w:rsidRPr="00BD04A4">
        <w:rPr>
          <w:b/>
          <w:bCs/>
          <w:i/>
          <w:iCs/>
          <w:sz w:val="26"/>
          <w:szCs w:val="26"/>
        </w:rPr>
        <w:t xml:space="preserve">Roman </w:t>
      </w:r>
      <w:proofErr w:type="spellStart"/>
      <w:r w:rsidR="007C6A18" w:rsidRPr="00BD04A4">
        <w:rPr>
          <w:b/>
          <w:bCs/>
          <w:i/>
          <w:iCs/>
          <w:sz w:val="26"/>
          <w:szCs w:val="26"/>
        </w:rPr>
        <w:t>Höllwieser</w:t>
      </w:r>
      <w:proofErr w:type="spellEnd"/>
      <w:r w:rsidR="007C6A18" w:rsidRPr="00BD04A4">
        <w:rPr>
          <w:b/>
          <w:bCs/>
          <w:i/>
          <w:iCs/>
          <w:sz w:val="26"/>
          <w:szCs w:val="26"/>
        </w:rPr>
        <w:t xml:space="preserve"> </w:t>
      </w:r>
    </w:p>
    <w:p w14:paraId="03DD5479" w14:textId="1B85D8D6" w:rsidR="00552578" w:rsidRPr="007C6A18" w:rsidRDefault="00552578" w:rsidP="00552578">
      <w:pPr>
        <w:autoSpaceDE w:val="0"/>
        <w:autoSpaceDN w:val="0"/>
        <w:adjustRightInd w:val="0"/>
        <w:ind w:left="2160" w:firstLine="720"/>
        <w:rPr>
          <w:i/>
          <w:iCs/>
          <w:sz w:val="26"/>
          <w:szCs w:val="26"/>
        </w:rPr>
      </w:pPr>
      <w:r w:rsidRPr="007C6A18">
        <w:rPr>
          <w:i/>
          <w:iCs/>
          <w:sz w:val="26"/>
          <w:szCs w:val="26"/>
        </w:rPr>
        <w:t xml:space="preserve">Phone: 0202 439 </w:t>
      </w:r>
      <w:r w:rsidR="007C6A18" w:rsidRPr="007C6A18">
        <w:rPr>
          <w:i/>
          <w:iCs/>
          <w:sz w:val="26"/>
          <w:szCs w:val="26"/>
        </w:rPr>
        <w:t>3439</w:t>
      </w:r>
      <w:r w:rsidRPr="007C6A18">
        <w:rPr>
          <w:i/>
          <w:iCs/>
          <w:sz w:val="26"/>
          <w:szCs w:val="26"/>
        </w:rPr>
        <w:t>,</w:t>
      </w:r>
      <w:r w:rsidR="00B41A1A">
        <w:rPr>
          <w:i/>
          <w:iCs/>
          <w:sz w:val="26"/>
          <w:szCs w:val="26"/>
        </w:rPr>
        <w:t xml:space="preserve"> </w:t>
      </w:r>
      <w:r w:rsidRPr="007C6A18">
        <w:rPr>
          <w:i/>
          <w:iCs/>
          <w:sz w:val="26"/>
          <w:szCs w:val="26"/>
        </w:rPr>
        <w:t xml:space="preserve">e-mail: </w:t>
      </w:r>
      <w:r w:rsidR="007C6A18" w:rsidRPr="007C6A18">
        <w:rPr>
          <w:i/>
          <w:iCs/>
          <w:sz w:val="26"/>
          <w:szCs w:val="26"/>
        </w:rPr>
        <w:t>hoellwieser</w:t>
      </w:r>
      <w:r w:rsidRPr="007C6A18">
        <w:rPr>
          <w:i/>
          <w:iCs/>
          <w:sz w:val="26"/>
          <w:szCs w:val="26"/>
        </w:rPr>
        <w:t>@uni-wuppertal.de,</w:t>
      </w:r>
    </w:p>
    <w:p w14:paraId="5CFE5D41" w14:textId="02870E3F" w:rsidR="00552578" w:rsidRPr="00BD04A4" w:rsidRDefault="00552578" w:rsidP="00552578">
      <w:pPr>
        <w:autoSpaceDE w:val="0"/>
        <w:autoSpaceDN w:val="0"/>
        <w:adjustRightInd w:val="0"/>
        <w:ind w:left="2160" w:firstLine="720"/>
        <w:rPr>
          <w:i/>
          <w:iCs/>
          <w:sz w:val="26"/>
          <w:szCs w:val="26"/>
          <w:lang w:val="de-DE"/>
        </w:rPr>
      </w:pPr>
      <w:r w:rsidRPr="00BD04A4">
        <w:rPr>
          <w:i/>
          <w:iCs/>
          <w:sz w:val="26"/>
          <w:szCs w:val="26"/>
          <w:lang w:val="de-DE"/>
        </w:rPr>
        <w:t>Fakultät für Mathematik und Naturwissenschaften</w:t>
      </w:r>
    </w:p>
    <w:p w14:paraId="254C6267" w14:textId="65005B45" w:rsidR="00552578" w:rsidRPr="00BD04A4" w:rsidRDefault="00552578" w:rsidP="00552578">
      <w:pPr>
        <w:autoSpaceDE w:val="0"/>
        <w:autoSpaceDN w:val="0"/>
        <w:adjustRightInd w:val="0"/>
        <w:ind w:left="2160" w:firstLine="720"/>
        <w:rPr>
          <w:i/>
          <w:iCs/>
          <w:sz w:val="26"/>
          <w:szCs w:val="26"/>
        </w:rPr>
      </w:pPr>
      <w:r w:rsidRPr="00BD04A4">
        <w:rPr>
          <w:i/>
          <w:iCs/>
          <w:sz w:val="26"/>
          <w:szCs w:val="26"/>
          <w:lang w:val="de-DE"/>
        </w:rPr>
        <w:t xml:space="preserve">Bergische Universität Wuppertal, Gaußstr. </w:t>
      </w:r>
      <w:r w:rsidRPr="00BD04A4">
        <w:rPr>
          <w:i/>
          <w:iCs/>
          <w:sz w:val="26"/>
          <w:szCs w:val="26"/>
        </w:rPr>
        <w:t>20, D-42119 Wuppertal</w:t>
      </w:r>
    </w:p>
    <w:p w14:paraId="620F2E61" w14:textId="77777777" w:rsidR="00552578" w:rsidRPr="00BD04A4" w:rsidRDefault="00552578" w:rsidP="00552578">
      <w:pPr>
        <w:autoSpaceDE w:val="0"/>
        <w:autoSpaceDN w:val="0"/>
        <w:adjustRightInd w:val="0"/>
        <w:rPr>
          <w:b/>
          <w:bCs/>
          <w:sz w:val="26"/>
          <w:szCs w:val="26"/>
        </w:rPr>
      </w:pPr>
    </w:p>
    <w:p w14:paraId="6AF0A7FD" w14:textId="5DDCA657" w:rsidR="00552578" w:rsidRPr="00BD04A4" w:rsidRDefault="00552578" w:rsidP="00552578">
      <w:pPr>
        <w:autoSpaceDE w:val="0"/>
        <w:autoSpaceDN w:val="0"/>
        <w:adjustRightInd w:val="0"/>
        <w:rPr>
          <w:b/>
          <w:bCs/>
          <w:i/>
          <w:iCs/>
          <w:sz w:val="26"/>
          <w:szCs w:val="26"/>
        </w:rPr>
      </w:pPr>
      <w:r w:rsidRPr="00BD04A4">
        <w:rPr>
          <w:b/>
          <w:bCs/>
          <w:sz w:val="26"/>
          <w:szCs w:val="26"/>
        </w:rPr>
        <w:t>Project contributor(s):</w:t>
      </w:r>
      <w:r w:rsidRPr="00BD04A4">
        <w:rPr>
          <w:b/>
          <w:bCs/>
          <w:sz w:val="26"/>
          <w:szCs w:val="26"/>
        </w:rPr>
        <w:tab/>
      </w:r>
      <w:r w:rsidR="00BD04A4" w:rsidRPr="00BD04A4">
        <w:rPr>
          <w:b/>
          <w:bCs/>
          <w:i/>
          <w:iCs/>
          <w:sz w:val="26"/>
          <w:szCs w:val="26"/>
        </w:rPr>
        <w:t xml:space="preserve">Michael Guenther </w:t>
      </w:r>
      <w:r w:rsidR="00BD04A4" w:rsidRPr="00BD04A4">
        <w:rPr>
          <w:i/>
          <w:iCs/>
          <w:sz w:val="26"/>
          <w:szCs w:val="26"/>
        </w:rPr>
        <w:t>and</w:t>
      </w:r>
      <w:r w:rsidR="00BD04A4" w:rsidRPr="00BD04A4">
        <w:rPr>
          <w:b/>
          <w:bCs/>
          <w:i/>
          <w:iCs/>
          <w:sz w:val="26"/>
          <w:szCs w:val="26"/>
        </w:rPr>
        <w:t xml:space="preserve"> </w:t>
      </w:r>
      <w:r w:rsidR="007C6A18" w:rsidRPr="00BD04A4">
        <w:rPr>
          <w:b/>
          <w:bCs/>
          <w:i/>
          <w:iCs/>
          <w:sz w:val="26"/>
          <w:szCs w:val="26"/>
        </w:rPr>
        <w:t xml:space="preserve">Francesco </w:t>
      </w:r>
      <w:proofErr w:type="spellStart"/>
      <w:r w:rsidR="007C6A18" w:rsidRPr="00BD04A4">
        <w:rPr>
          <w:b/>
          <w:bCs/>
          <w:i/>
          <w:iCs/>
          <w:sz w:val="26"/>
          <w:szCs w:val="26"/>
        </w:rPr>
        <w:t>Knechtli</w:t>
      </w:r>
      <w:proofErr w:type="spellEnd"/>
    </w:p>
    <w:p w14:paraId="2D698288" w14:textId="77777777" w:rsidR="00552578" w:rsidRPr="00BD04A4" w:rsidRDefault="00552578" w:rsidP="00552578">
      <w:pPr>
        <w:autoSpaceDE w:val="0"/>
        <w:autoSpaceDN w:val="0"/>
        <w:adjustRightInd w:val="0"/>
        <w:ind w:left="2160" w:firstLine="720"/>
        <w:rPr>
          <w:i/>
          <w:iCs/>
          <w:sz w:val="26"/>
          <w:szCs w:val="26"/>
          <w:lang w:val="de-DE"/>
        </w:rPr>
      </w:pPr>
      <w:r w:rsidRPr="00BD04A4">
        <w:rPr>
          <w:i/>
          <w:iCs/>
          <w:sz w:val="26"/>
          <w:szCs w:val="26"/>
          <w:lang w:val="de-DE"/>
        </w:rPr>
        <w:t>Fakultät für Mathematik und Naturwissenschaften</w:t>
      </w:r>
    </w:p>
    <w:p w14:paraId="43C16B5B" w14:textId="49676982" w:rsidR="00552578" w:rsidRPr="00BD04A4" w:rsidRDefault="00552578" w:rsidP="00552578">
      <w:pPr>
        <w:autoSpaceDE w:val="0"/>
        <w:autoSpaceDN w:val="0"/>
        <w:adjustRightInd w:val="0"/>
        <w:ind w:left="2160" w:firstLine="720"/>
        <w:rPr>
          <w:i/>
          <w:iCs/>
          <w:sz w:val="26"/>
          <w:szCs w:val="26"/>
        </w:rPr>
      </w:pPr>
      <w:r w:rsidRPr="00BD04A4">
        <w:rPr>
          <w:i/>
          <w:iCs/>
          <w:sz w:val="26"/>
          <w:szCs w:val="26"/>
          <w:lang w:val="de-DE"/>
        </w:rPr>
        <w:t xml:space="preserve">Bergische Universität Wuppertal, Gaußstr. </w:t>
      </w:r>
      <w:r w:rsidRPr="00BD04A4">
        <w:rPr>
          <w:i/>
          <w:iCs/>
          <w:sz w:val="26"/>
          <w:szCs w:val="26"/>
        </w:rPr>
        <w:t>20, D-42119 Wuppertal</w:t>
      </w:r>
    </w:p>
    <w:p w14:paraId="1F47859B" w14:textId="15DD5BEF" w:rsidR="00BD04A4" w:rsidRPr="00BD04A4" w:rsidRDefault="00BD04A4" w:rsidP="00552578">
      <w:pPr>
        <w:autoSpaceDE w:val="0"/>
        <w:autoSpaceDN w:val="0"/>
        <w:adjustRightInd w:val="0"/>
        <w:ind w:left="2160" w:firstLine="720"/>
        <w:rPr>
          <w:sz w:val="26"/>
          <w:szCs w:val="26"/>
        </w:rPr>
      </w:pPr>
    </w:p>
    <w:p w14:paraId="2213804E" w14:textId="77777777" w:rsidR="00BD04A4" w:rsidRPr="00BD04A4" w:rsidRDefault="00BD04A4" w:rsidP="00BD04A4">
      <w:pPr>
        <w:ind w:left="2160" w:firstLine="720"/>
        <w:rPr>
          <w:b/>
          <w:bCs/>
          <w:i/>
          <w:iCs/>
          <w:sz w:val="26"/>
          <w:szCs w:val="26"/>
        </w:rPr>
      </w:pPr>
      <w:r w:rsidRPr="00BD04A4">
        <w:rPr>
          <w:b/>
          <w:bCs/>
          <w:i/>
          <w:iCs/>
          <w:sz w:val="26"/>
          <w:szCs w:val="26"/>
        </w:rPr>
        <w:t xml:space="preserve">Nikos </w:t>
      </w:r>
      <w:proofErr w:type="spellStart"/>
      <w:r w:rsidRPr="00BD04A4">
        <w:rPr>
          <w:b/>
          <w:bCs/>
          <w:i/>
          <w:iCs/>
          <w:sz w:val="26"/>
          <w:szCs w:val="26"/>
        </w:rPr>
        <w:t>Irges</w:t>
      </w:r>
      <w:proofErr w:type="spellEnd"/>
      <w:r w:rsidRPr="00BD04A4">
        <w:rPr>
          <w:b/>
          <w:bCs/>
          <w:i/>
          <w:iCs/>
          <w:sz w:val="26"/>
          <w:szCs w:val="26"/>
        </w:rPr>
        <w:t xml:space="preserve"> </w:t>
      </w:r>
    </w:p>
    <w:p w14:paraId="39D4055D" w14:textId="15DE8C9E" w:rsidR="00BD04A4" w:rsidRPr="00BD04A4" w:rsidRDefault="00BD04A4" w:rsidP="00BD04A4">
      <w:pPr>
        <w:ind w:left="2880"/>
        <w:rPr>
          <w:i/>
          <w:iCs/>
          <w:sz w:val="26"/>
          <w:szCs w:val="26"/>
        </w:rPr>
      </w:pPr>
      <w:r w:rsidRPr="00BD04A4">
        <w:rPr>
          <w:i/>
          <w:iCs/>
          <w:sz w:val="26"/>
          <w:szCs w:val="26"/>
        </w:rPr>
        <w:t xml:space="preserve">Department of Physics School of Applied Mathematical and Physical Sciences, National Technical University of Athens </w:t>
      </w:r>
      <w:proofErr w:type="spellStart"/>
      <w:r w:rsidRPr="00BD04A4">
        <w:rPr>
          <w:i/>
          <w:iCs/>
          <w:sz w:val="26"/>
          <w:szCs w:val="26"/>
        </w:rPr>
        <w:t>Zografou</w:t>
      </w:r>
      <w:proofErr w:type="spellEnd"/>
      <w:r w:rsidRPr="00BD04A4">
        <w:rPr>
          <w:i/>
          <w:iCs/>
          <w:sz w:val="26"/>
          <w:szCs w:val="26"/>
        </w:rPr>
        <w:t xml:space="preserve"> Campus, </w:t>
      </w:r>
    </w:p>
    <w:p w14:paraId="6649FB4E" w14:textId="612DEC6D" w:rsidR="00BD04A4" w:rsidRPr="00BD04A4" w:rsidRDefault="00BD04A4" w:rsidP="00BD04A4">
      <w:pPr>
        <w:ind w:left="2880"/>
        <w:rPr>
          <w:i/>
          <w:iCs/>
          <w:sz w:val="26"/>
          <w:szCs w:val="26"/>
        </w:rPr>
      </w:pPr>
      <w:r w:rsidRPr="00BD04A4">
        <w:rPr>
          <w:i/>
          <w:iCs/>
          <w:sz w:val="26"/>
          <w:szCs w:val="26"/>
        </w:rPr>
        <w:t>GR-15780 Athens, Greece</w:t>
      </w:r>
    </w:p>
    <w:p w14:paraId="30216324" w14:textId="77777777" w:rsidR="00552578" w:rsidRPr="00BD04A4" w:rsidRDefault="00552578" w:rsidP="00552578">
      <w:pPr>
        <w:autoSpaceDE w:val="0"/>
        <w:autoSpaceDN w:val="0"/>
        <w:adjustRightInd w:val="0"/>
        <w:rPr>
          <w:sz w:val="26"/>
          <w:szCs w:val="26"/>
        </w:rPr>
      </w:pPr>
    </w:p>
    <w:p w14:paraId="476B05F1" w14:textId="0BE5334C" w:rsidR="00DE020D" w:rsidRPr="00BD04A4" w:rsidRDefault="00DE020D" w:rsidP="00552578">
      <w:pPr>
        <w:autoSpaceDE w:val="0"/>
        <w:autoSpaceDN w:val="0"/>
        <w:adjustRightInd w:val="0"/>
        <w:rPr>
          <w:b/>
          <w:bCs/>
          <w:sz w:val="26"/>
          <w:szCs w:val="26"/>
        </w:rPr>
      </w:pPr>
      <w:r w:rsidRPr="00BD04A4">
        <w:rPr>
          <w:b/>
          <w:bCs/>
          <w:sz w:val="26"/>
          <w:szCs w:val="26"/>
        </w:rPr>
        <w:t>Abstract:</w:t>
      </w:r>
    </w:p>
    <w:p w14:paraId="5B6E007A" w14:textId="711B5069" w:rsidR="00293A2A" w:rsidRPr="00BD04A4" w:rsidRDefault="00293A2A" w:rsidP="008338A3">
      <w:pPr>
        <w:jc w:val="both"/>
        <w:rPr>
          <w:sz w:val="26"/>
          <w:szCs w:val="26"/>
        </w:rPr>
      </w:pPr>
      <w:r w:rsidRPr="00BD04A4">
        <w:rPr>
          <w:sz w:val="26"/>
          <w:szCs w:val="26"/>
        </w:rPr>
        <w:t xml:space="preserve">The Higgs particle is a fundamental particle in physics that plays a crucial role in our understanding of the universe. It was discovered in 2012 at the Large Hadron Collider (LHC) and is associated with the Brout-Englert-Higgs (BEH) mechanism, which explains how </w:t>
      </w:r>
      <w:r w:rsidR="00753D3F">
        <w:rPr>
          <w:sz w:val="26"/>
          <w:szCs w:val="26"/>
        </w:rPr>
        <w:t xml:space="preserve">elementary </w:t>
      </w:r>
      <w:r w:rsidRPr="00BD04A4">
        <w:rPr>
          <w:sz w:val="26"/>
          <w:szCs w:val="26"/>
        </w:rPr>
        <w:t>particles acquire mass. The Higgs particle is closely linked to gauge-Higgs unification models, which propose a unification of the electromagnetic and weak forces</w:t>
      </w:r>
      <w:r w:rsidR="00753D3F">
        <w:rPr>
          <w:sz w:val="26"/>
          <w:szCs w:val="26"/>
        </w:rPr>
        <w:t xml:space="preserve"> </w:t>
      </w:r>
      <w:r w:rsidR="00753D3F" w:rsidRPr="00753D3F">
        <w:rPr>
          <w:sz w:val="26"/>
          <w:szCs w:val="26"/>
        </w:rPr>
        <w:t>in the context of extra space dimension(s)</w:t>
      </w:r>
      <w:r w:rsidRPr="00BD04A4">
        <w:rPr>
          <w:sz w:val="26"/>
          <w:szCs w:val="26"/>
        </w:rPr>
        <w:t xml:space="preserve">. The Higgs potential is a mathematical expression that describes the </w:t>
      </w:r>
      <w:r w:rsidR="00B137D9">
        <w:rPr>
          <w:sz w:val="26"/>
          <w:szCs w:val="26"/>
        </w:rPr>
        <w:t>self-</w:t>
      </w:r>
      <w:r w:rsidRPr="00BD04A4">
        <w:rPr>
          <w:sz w:val="26"/>
          <w:szCs w:val="26"/>
        </w:rPr>
        <w:t xml:space="preserve">interactions of the Higgs field and helps us understand the behavior of particles. </w:t>
      </w:r>
      <w:r w:rsidR="00DE020D" w:rsidRPr="00BD04A4">
        <w:rPr>
          <w:sz w:val="26"/>
          <w:szCs w:val="26"/>
        </w:rPr>
        <w:t xml:space="preserve">We developed an efficient algorithm to simulate gauge-Higgs models in order to measure this potential with very high accuracy. </w:t>
      </w:r>
    </w:p>
    <w:p w14:paraId="2D3554DD" w14:textId="77777777" w:rsidR="00293A2A" w:rsidRPr="00B137D9" w:rsidRDefault="00293A2A" w:rsidP="008338A3">
      <w:pPr>
        <w:jc w:val="both"/>
      </w:pPr>
    </w:p>
    <w:p w14:paraId="7D277396" w14:textId="091ABF43" w:rsidR="00293A2A" w:rsidRPr="00BD04A4" w:rsidRDefault="00552578" w:rsidP="008338A3">
      <w:pPr>
        <w:jc w:val="both"/>
        <w:rPr>
          <w:b/>
          <w:bCs/>
          <w:sz w:val="26"/>
          <w:szCs w:val="26"/>
        </w:rPr>
      </w:pPr>
      <w:r w:rsidRPr="00BD04A4">
        <w:rPr>
          <w:b/>
          <w:bCs/>
          <w:sz w:val="26"/>
          <w:szCs w:val="26"/>
        </w:rPr>
        <w:t>Report:</w:t>
      </w:r>
    </w:p>
    <w:p w14:paraId="169AF03D" w14:textId="33FC2FFF" w:rsidR="00293A2A" w:rsidRPr="00BD04A4" w:rsidRDefault="00293A2A" w:rsidP="008338A3">
      <w:pPr>
        <w:jc w:val="both"/>
        <w:rPr>
          <w:sz w:val="26"/>
          <w:szCs w:val="26"/>
        </w:rPr>
      </w:pPr>
      <w:r w:rsidRPr="00BD04A4">
        <w:rPr>
          <w:sz w:val="26"/>
          <w:szCs w:val="26"/>
        </w:rPr>
        <w:t>The discovery of the Higgs particle in 2012 at the Large Hadron Collider (LHC) marked a major milestone in particle physics. This elusive particle, also known as the Higgs boson, is a fundamental particle that provides valuable insights into the nature of the universe.</w:t>
      </w:r>
      <w:r w:rsidR="00EC0284" w:rsidRPr="00BD04A4">
        <w:rPr>
          <w:sz w:val="26"/>
          <w:szCs w:val="26"/>
        </w:rPr>
        <w:t xml:space="preserve"> </w:t>
      </w:r>
      <w:r w:rsidRPr="00BD04A4">
        <w:rPr>
          <w:sz w:val="26"/>
          <w:szCs w:val="26"/>
        </w:rPr>
        <w:t xml:space="preserve">The Higgs particle is associated with the Brout-Englert-Higgs (BEH) mechanism, which explains </w:t>
      </w:r>
      <w:r w:rsidR="00552578" w:rsidRPr="00BD04A4">
        <w:rPr>
          <w:sz w:val="26"/>
          <w:szCs w:val="26"/>
        </w:rPr>
        <w:t>how</w:t>
      </w:r>
      <w:r w:rsidR="007A5835" w:rsidRPr="00BD04A4">
        <w:rPr>
          <w:sz w:val="26"/>
          <w:szCs w:val="26"/>
        </w:rPr>
        <w:t xml:space="preserve"> </w:t>
      </w:r>
      <w:r w:rsidR="00753D3F">
        <w:rPr>
          <w:sz w:val="26"/>
          <w:szCs w:val="26"/>
        </w:rPr>
        <w:t xml:space="preserve">elementary </w:t>
      </w:r>
      <w:r w:rsidRPr="00BD04A4">
        <w:rPr>
          <w:sz w:val="26"/>
          <w:szCs w:val="26"/>
        </w:rPr>
        <w:t>particles acquire mass</w:t>
      </w:r>
      <w:r w:rsidR="007A5835" w:rsidRPr="00BD04A4">
        <w:rPr>
          <w:sz w:val="26"/>
          <w:szCs w:val="26"/>
        </w:rPr>
        <w:t xml:space="preserve"> via interaction </w:t>
      </w:r>
      <w:r w:rsidRPr="00BD04A4">
        <w:rPr>
          <w:sz w:val="26"/>
          <w:szCs w:val="26"/>
        </w:rPr>
        <w:t xml:space="preserve">with </w:t>
      </w:r>
      <w:r w:rsidR="007A5835" w:rsidRPr="00BD04A4">
        <w:rPr>
          <w:sz w:val="26"/>
          <w:szCs w:val="26"/>
        </w:rPr>
        <w:t>the</w:t>
      </w:r>
      <w:r w:rsidRPr="00BD04A4">
        <w:rPr>
          <w:sz w:val="26"/>
          <w:szCs w:val="26"/>
        </w:rPr>
        <w:t xml:space="preserve"> Higgs field</w:t>
      </w:r>
      <w:r w:rsidR="00F53063" w:rsidRPr="00BD04A4">
        <w:rPr>
          <w:sz w:val="26"/>
          <w:szCs w:val="26"/>
        </w:rPr>
        <w:t>, which is permeating space-time</w:t>
      </w:r>
      <w:r w:rsidRPr="00BD04A4">
        <w:rPr>
          <w:sz w:val="26"/>
          <w:szCs w:val="26"/>
        </w:rPr>
        <w:t>. Imagine particles moving through a room filled with a substance that slows them down, similar to how a swimmer experiences resistance in water. This interaction with the Higgs field gives particles their masses, making them heavier or lighter.</w:t>
      </w:r>
      <w:r w:rsidR="007A5835" w:rsidRPr="00BD04A4">
        <w:rPr>
          <w:sz w:val="26"/>
          <w:szCs w:val="26"/>
        </w:rPr>
        <w:t xml:space="preserve"> Resonances of this field are measured in particle detectors as Higgs particles.</w:t>
      </w:r>
    </w:p>
    <w:p w14:paraId="17F0A9FB" w14:textId="77777777" w:rsidR="00DE020D" w:rsidRPr="00B137D9" w:rsidRDefault="00DE020D" w:rsidP="008338A3">
      <w:pPr>
        <w:jc w:val="both"/>
      </w:pPr>
    </w:p>
    <w:p w14:paraId="57D7F450" w14:textId="3DF9C0A2" w:rsidR="00DE020D" w:rsidRPr="00BD04A4" w:rsidRDefault="007A5835" w:rsidP="008338A3">
      <w:pPr>
        <w:jc w:val="both"/>
        <w:rPr>
          <w:sz w:val="26"/>
          <w:szCs w:val="26"/>
        </w:rPr>
      </w:pPr>
      <w:r w:rsidRPr="00BD04A4">
        <w:rPr>
          <w:sz w:val="26"/>
          <w:szCs w:val="26"/>
        </w:rPr>
        <w:t>T</w:t>
      </w:r>
      <w:r w:rsidR="00293A2A" w:rsidRPr="00BD04A4">
        <w:rPr>
          <w:sz w:val="26"/>
          <w:szCs w:val="26"/>
        </w:rPr>
        <w:t>he Higgs particle and the BEH mechanism are linked to gauge-Higgs unification models</w:t>
      </w:r>
      <w:r w:rsidRPr="00BD04A4">
        <w:rPr>
          <w:sz w:val="26"/>
          <w:szCs w:val="26"/>
        </w:rPr>
        <w:t xml:space="preserve">, which </w:t>
      </w:r>
      <w:r w:rsidR="00293A2A" w:rsidRPr="00BD04A4">
        <w:rPr>
          <w:sz w:val="26"/>
          <w:szCs w:val="26"/>
        </w:rPr>
        <w:t xml:space="preserve">propose a grand unification of the electromagnetic and weak forces, two fundamental forces of nature. In these theories, the Higgs field plays a central role in uniting these forces, providing a common framework to describe their interactions. </w:t>
      </w:r>
      <w:r w:rsidRPr="00BD04A4">
        <w:rPr>
          <w:sz w:val="26"/>
          <w:szCs w:val="26"/>
        </w:rPr>
        <w:t>We simulate a potential candidate of these models on a five-dimensional lattice, discretizing space-time and an extra dimension which carries the degrees of freedom responsible for the Higgs field</w:t>
      </w:r>
      <w:r w:rsidR="00293A2A" w:rsidRPr="00BD04A4">
        <w:rPr>
          <w:sz w:val="26"/>
          <w:szCs w:val="26"/>
        </w:rPr>
        <w:t>.</w:t>
      </w:r>
      <w:r w:rsidRPr="00BD04A4">
        <w:rPr>
          <w:sz w:val="26"/>
          <w:szCs w:val="26"/>
        </w:rPr>
        <w:t xml:space="preserve"> </w:t>
      </w:r>
      <w:r w:rsidR="00293A2A" w:rsidRPr="00BD04A4">
        <w:rPr>
          <w:sz w:val="26"/>
          <w:szCs w:val="26"/>
        </w:rPr>
        <w:t xml:space="preserve">To understand the behavior of the Higgs particle and its interactions with other particles, </w:t>
      </w:r>
      <w:r w:rsidR="00DE020D" w:rsidRPr="00BD04A4">
        <w:rPr>
          <w:sz w:val="26"/>
          <w:szCs w:val="26"/>
        </w:rPr>
        <w:t>we want to measure t</w:t>
      </w:r>
      <w:r w:rsidR="00293A2A" w:rsidRPr="00BD04A4">
        <w:rPr>
          <w:sz w:val="26"/>
          <w:szCs w:val="26"/>
        </w:rPr>
        <w:t xml:space="preserve">he Higgs </w:t>
      </w:r>
      <w:r w:rsidR="00DE020D" w:rsidRPr="00BD04A4">
        <w:rPr>
          <w:sz w:val="26"/>
          <w:szCs w:val="26"/>
        </w:rPr>
        <w:t xml:space="preserve">or Mexican hat </w:t>
      </w:r>
      <w:r w:rsidR="00293A2A" w:rsidRPr="00BD04A4">
        <w:rPr>
          <w:sz w:val="26"/>
          <w:szCs w:val="26"/>
        </w:rPr>
        <w:t>potential</w:t>
      </w:r>
      <w:r w:rsidR="00DE020D" w:rsidRPr="00BD04A4">
        <w:rPr>
          <w:sz w:val="26"/>
          <w:szCs w:val="26"/>
        </w:rPr>
        <w:t>,</w:t>
      </w:r>
      <w:r w:rsidR="00293A2A" w:rsidRPr="00BD04A4">
        <w:rPr>
          <w:sz w:val="26"/>
          <w:szCs w:val="26"/>
        </w:rPr>
        <w:t xml:space="preserve"> describ</w:t>
      </w:r>
      <w:r w:rsidR="00DE020D" w:rsidRPr="00BD04A4">
        <w:rPr>
          <w:sz w:val="26"/>
          <w:szCs w:val="26"/>
        </w:rPr>
        <w:t xml:space="preserve">ing </w:t>
      </w:r>
      <w:r w:rsidR="00293A2A" w:rsidRPr="00BD04A4">
        <w:rPr>
          <w:sz w:val="26"/>
          <w:szCs w:val="26"/>
        </w:rPr>
        <w:t xml:space="preserve">the energy associated with the Higgs field and its fluctuations. </w:t>
      </w:r>
      <w:r w:rsidR="00DE020D" w:rsidRPr="00BD04A4">
        <w:rPr>
          <w:sz w:val="26"/>
          <w:szCs w:val="26"/>
        </w:rPr>
        <w:t xml:space="preserve">It gets its name due to its shape, which resembles a sombrero or a </w:t>
      </w:r>
      <w:r w:rsidR="00DE020D" w:rsidRPr="00BD04A4">
        <w:rPr>
          <w:sz w:val="26"/>
          <w:szCs w:val="26"/>
        </w:rPr>
        <w:lastRenderedPageBreak/>
        <w:t>Mexican hat, see Fig. 1</w:t>
      </w:r>
      <w:r w:rsidR="000F24B7" w:rsidRPr="00BD04A4">
        <w:rPr>
          <w:sz w:val="26"/>
          <w:szCs w:val="26"/>
        </w:rPr>
        <w:t xml:space="preserve"> (left)</w:t>
      </w:r>
      <w:r w:rsidR="00DE020D" w:rsidRPr="00BD04A4">
        <w:rPr>
          <w:sz w:val="26"/>
          <w:szCs w:val="26"/>
        </w:rPr>
        <w:t>. This potential has a characteristic property that allows for spontaneous symmetry breaking</w:t>
      </w:r>
      <w:r w:rsidR="000B0FA9" w:rsidRPr="00BD04A4">
        <w:rPr>
          <w:sz w:val="26"/>
          <w:szCs w:val="26"/>
        </w:rPr>
        <w:t xml:space="preserve"> of the electroweak symmetry.</w:t>
      </w:r>
    </w:p>
    <w:p w14:paraId="585F4025" w14:textId="315FDEAB" w:rsidR="00DE020D" w:rsidRPr="00BD04A4" w:rsidRDefault="00C84976" w:rsidP="008338A3">
      <w:pPr>
        <w:jc w:val="both"/>
        <w:rPr>
          <w:sz w:val="26"/>
          <w:szCs w:val="26"/>
        </w:rPr>
      </w:pPr>
      <w:r w:rsidRPr="00BD04A4">
        <w:rPr>
          <w:noProof/>
          <w:sz w:val="26"/>
          <w:szCs w:val="26"/>
        </w:rPr>
        <w:drawing>
          <wp:anchor distT="0" distB="0" distL="114300" distR="114300" simplePos="0" relativeHeight="251658240" behindDoc="0" locked="0" layoutInCell="1" allowOverlap="1" wp14:anchorId="514A0CF0" wp14:editId="2F15702A">
            <wp:simplePos x="0" y="0"/>
            <wp:positionH relativeFrom="column">
              <wp:posOffset>3164205</wp:posOffset>
            </wp:positionH>
            <wp:positionV relativeFrom="paragraph">
              <wp:posOffset>6350</wp:posOffset>
            </wp:positionV>
            <wp:extent cx="3954599" cy="225681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gsPotenti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54599" cy="2256817"/>
                    </a:xfrm>
                    <a:prstGeom prst="rect">
                      <a:avLst/>
                    </a:prstGeom>
                  </pic:spPr>
                </pic:pic>
              </a:graphicData>
            </a:graphic>
            <wp14:sizeRelH relativeFrom="page">
              <wp14:pctWidth>0</wp14:pctWidth>
            </wp14:sizeRelH>
            <wp14:sizeRelV relativeFrom="page">
              <wp14:pctHeight>0</wp14:pctHeight>
            </wp14:sizeRelV>
          </wp:anchor>
        </w:drawing>
      </w:r>
    </w:p>
    <w:p w14:paraId="4D860CEC" w14:textId="5B7CBC14" w:rsidR="000F24B7" w:rsidRPr="00BD04A4" w:rsidRDefault="000F24B7" w:rsidP="008338A3">
      <w:pPr>
        <w:jc w:val="both"/>
        <w:rPr>
          <w:sz w:val="26"/>
          <w:szCs w:val="26"/>
        </w:rPr>
      </w:pPr>
      <w:r w:rsidRPr="00BD04A4">
        <w:rPr>
          <w:noProof/>
          <w:sz w:val="26"/>
          <w:szCs w:val="26"/>
        </w:rPr>
        <w:drawing>
          <wp:inline distT="0" distB="0" distL="0" distR="0" wp14:anchorId="676BAD98" wp14:editId="376E9E4D">
            <wp:extent cx="2947693" cy="2110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xican-ha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6448" cy="2145789"/>
                    </a:xfrm>
                    <a:prstGeom prst="rect">
                      <a:avLst/>
                    </a:prstGeom>
                  </pic:spPr>
                </pic:pic>
              </a:graphicData>
            </a:graphic>
          </wp:inline>
        </w:drawing>
      </w:r>
    </w:p>
    <w:p w14:paraId="5182D305" w14:textId="041C59EE" w:rsidR="00770175" w:rsidRPr="00BD04A4" w:rsidRDefault="00770175" w:rsidP="008338A3">
      <w:pPr>
        <w:jc w:val="both"/>
        <w:rPr>
          <w:sz w:val="26"/>
          <w:szCs w:val="26"/>
        </w:rPr>
      </w:pPr>
      <w:r w:rsidRPr="00BD04A4">
        <w:rPr>
          <w:sz w:val="26"/>
          <w:szCs w:val="26"/>
        </w:rPr>
        <w:t xml:space="preserve">Fig. 1: The Higgs or Mexican hat potential (left). </w:t>
      </w:r>
      <w:r w:rsidR="008338A3" w:rsidRPr="00BD04A4">
        <w:rPr>
          <w:sz w:val="26"/>
          <w:szCs w:val="26"/>
        </w:rPr>
        <w:t xml:space="preserve">Our measurement of the potential </w:t>
      </w:r>
      <w:r w:rsidR="00B137D9">
        <w:rPr>
          <w:sz w:val="26"/>
          <w:szCs w:val="26"/>
        </w:rPr>
        <w:t xml:space="preserve">in the context of gauge-Higgs unification, </w:t>
      </w:r>
      <w:r w:rsidR="008338A3" w:rsidRPr="00BD04A4">
        <w:rPr>
          <w:sz w:val="26"/>
          <w:szCs w:val="26"/>
        </w:rPr>
        <w:t>comparing the new (constraint) and old (histogram) method, together with the derivative and minima of the Higgs potential.</w:t>
      </w:r>
    </w:p>
    <w:p w14:paraId="229F37E1" w14:textId="77777777" w:rsidR="00DE020D" w:rsidRPr="00BD04A4" w:rsidRDefault="00DE020D" w:rsidP="008338A3">
      <w:pPr>
        <w:jc w:val="both"/>
        <w:rPr>
          <w:sz w:val="26"/>
          <w:szCs w:val="26"/>
        </w:rPr>
      </w:pPr>
    </w:p>
    <w:p w14:paraId="63984117" w14:textId="79EDE3BF" w:rsidR="00293A2A" w:rsidRPr="00BD04A4" w:rsidRDefault="00DE020D" w:rsidP="00753D3F">
      <w:pPr>
        <w:jc w:val="both"/>
        <w:rPr>
          <w:sz w:val="26"/>
          <w:szCs w:val="26"/>
        </w:rPr>
      </w:pPr>
      <w:r w:rsidRPr="00BD04A4">
        <w:rPr>
          <w:sz w:val="26"/>
          <w:szCs w:val="26"/>
        </w:rPr>
        <w:t xml:space="preserve">Symmetry breaking refers to a situation where the underlying laws of physics possess a symmetry, but the </w:t>
      </w:r>
      <w:r w:rsidR="008338A3" w:rsidRPr="00BD04A4">
        <w:rPr>
          <w:sz w:val="26"/>
          <w:szCs w:val="26"/>
        </w:rPr>
        <w:t>lowest energy (</w:t>
      </w:r>
      <w:r w:rsidRPr="00BD04A4">
        <w:rPr>
          <w:sz w:val="26"/>
          <w:szCs w:val="26"/>
        </w:rPr>
        <w:t>ground or vacuum</w:t>
      </w:r>
      <w:r w:rsidR="008338A3" w:rsidRPr="00BD04A4">
        <w:rPr>
          <w:sz w:val="26"/>
          <w:szCs w:val="26"/>
        </w:rPr>
        <w:t>) state</w:t>
      </w:r>
      <w:r w:rsidRPr="00BD04A4">
        <w:rPr>
          <w:sz w:val="26"/>
          <w:szCs w:val="26"/>
        </w:rPr>
        <w:t xml:space="preserve"> of the system does not exhibit that symmetry</w:t>
      </w:r>
      <w:r w:rsidR="000B0FA9" w:rsidRPr="00BD04A4">
        <w:rPr>
          <w:sz w:val="26"/>
          <w:szCs w:val="26"/>
        </w:rPr>
        <w:t xml:space="preserve">. </w:t>
      </w:r>
      <w:r w:rsidRPr="00BD04A4">
        <w:rPr>
          <w:sz w:val="26"/>
          <w:szCs w:val="26"/>
        </w:rPr>
        <w:t>In the case of the Higgs field, the Higgs potential is symmetric</w:t>
      </w:r>
      <w:r w:rsidR="003A38FF" w:rsidRPr="00BD04A4">
        <w:rPr>
          <w:sz w:val="26"/>
          <w:szCs w:val="26"/>
        </w:rPr>
        <w:t xml:space="preserve"> at its local maximum, </w:t>
      </w:r>
      <w:r w:rsidRPr="00BD04A4">
        <w:rPr>
          <w:sz w:val="26"/>
          <w:szCs w:val="26"/>
        </w:rPr>
        <w:t xml:space="preserve">the </w:t>
      </w:r>
      <w:r w:rsidR="008338A3" w:rsidRPr="00BD04A4">
        <w:rPr>
          <w:sz w:val="26"/>
          <w:szCs w:val="26"/>
        </w:rPr>
        <w:t xml:space="preserve">central peak </w:t>
      </w:r>
      <w:r w:rsidRPr="00BD04A4">
        <w:rPr>
          <w:sz w:val="26"/>
          <w:szCs w:val="26"/>
        </w:rPr>
        <w:t>of the hat</w:t>
      </w:r>
      <w:r w:rsidR="008338A3" w:rsidRPr="00BD04A4">
        <w:rPr>
          <w:sz w:val="26"/>
          <w:szCs w:val="26"/>
        </w:rPr>
        <w:t xml:space="preserve"> (red dot)</w:t>
      </w:r>
      <w:r w:rsidRPr="00BD04A4">
        <w:rPr>
          <w:sz w:val="26"/>
          <w:szCs w:val="26"/>
        </w:rPr>
        <w:t>. However, the minimum of the potential</w:t>
      </w:r>
      <w:r w:rsidR="008338A3" w:rsidRPr="00BD04A4">
        <w:rPr>
          <w:sz w:val="26"/>
          <w:szCs w:val="26"/>
        </w:rPr>
        <w:t xml:space="preserve"> </w:t>
      </w:r>
      <w:r w:rsidRPr="00BD04A4">
        <w:rPr>
          <w:sz w:val="26"/>
          <w:szCs w:val="26"/>
        </w:rPr>
        <w:t>correspond</w:t>
      </w:r>
      <w:r w:rsidR="008338A3" w:rsidRPr="00BD04A4">
        <w:rPr>
          <w:sz w:val="26"/>
          <w:szCs w:val="26"/>
        </w:rPr>
        <w:t xml:space="preserve">s </w:t>
      </w:r>
      <w:r w:rsidRPr="00BD04A4">
        <w:rPr>
          <w:sz w:val="26"/>
          <w:szCs w:val="26"/>
        </w:rPr>
        <w:t xml:space="preserve">to the </w:t>
      </w:r>
      <w:r w:rsidR="008338A3" w:rsidRPr="00BD04A4">
        <w:rPr>
          <w:sz w:val="26"/>
          <w:szCs w:val="26"/>
        </w:rPr>
        <w:t xml:space="preserve">brim </w:t>
      </w:r>
      <w:r w:rsidRPr="00BD04A4">
        <w:rPr>
          <w:sz w:val="26"/>
          <w:szCs w:val="26"/>
        </w:rPr>
        <w:t>of the hat</w:t>
      </w:r>
      <w:r w:rsidR="00753D3F">
        <w:rPr>
          <w:sz w:val="26"/>
          <w:szCs w:val="26"/>
        </w:rPr>
        <w:t>.</w:t>
      </w:r>
      <w:r w:rsidR="008338A3" w:rsidRPr="00BD04A4">
        <w:rPr>
          <w:sz w:val="26"/>
          <w:szCs w:val="26"/>
        </w:rPr>
        <w:t xml:space="preserve"> </w:t>
      </w:r>
      <w:r w:rsidR="00753D3F" w:rsidRPr="00753D3F">
        <w:rPr>
          <w:sz w:val="26"/>
          <w:szCs w:val="26"/>
        </w:rPr>
        <w:t>The actual expectation</w:t>
      </w:r>
      <w:r w:rsidR="00753D3F">
        <w:rPr>
          <w:sz w:val="26"/>
          <w:szCs w:val="26"/>
        </w:rPr>
        <w:t xml:space="preserve"> </w:t>
      </w:r>
      <w:r w:rsidR="00753D3F" w:rsidRPr="00753D3F">
        <w:rPr>
          <w:sz w:val="26"/>
          <w:szCs w:val="26"/>
        </w:rPr>
        <w:t>value</w:t>
      </w:r>
      <w:r w:rsidR="00753D3F">
        <w:rPr>
          <w:sz w:val="26"/>
          <w:szCs w:val="26"/>
        </w:rPr>
        <w:t xml:space="preserve"> </w:t>
      </w:r>
      <w:r w:rsidR="00753D3F" w:rsidRPr="00753D3F">
        <w:rPr>
          <w:sz w:val="26"/>
          <w:szCs w:val="26"/>
        </w:rPr>
        <w:t xml:space="preserve">of the field at the minimum (blue dot) breaks the rotational symmetry of the brim. The </w:t>
      </w:r>
      <w:r w:rsidR="002D3343" w:rsidRPr="00BD04A4">
        <w:rPr>
          <w:sz w:val="26"/>
          <w:szCs w:val="26"/>
        </w:rPr>
        <w:t xml:space="preserve">interaction of particles with </w:t>
      </w:r>
      <w:r w:rsidR="003A38FF" w:rsidRPr="00BD04A4">
        <w:rPr>
          <w:sz w:val="26"/>
          <w:szCs w:val="26"/>
        </w:rPr>
        <w:t xml:space="preserve">the </w:t>
      </w:r>
      <w:r w:rsidR="008338A3" w:rsidRPr="00BD04A4">
        <w:rPr>
          <w:sz w:val="26"/>
          <w:szCs w:val="26"/>
        </w:rPr>
        <w:t xml:space="preserve">finite Higgs field </w:t>
      </w:r>
      <w:r w:rsidR="002D3343" w:rsidRPr="00BD04A4">
        <w:rPr>
          <w:sz w:val="26"/>
          <w:szCs w:val="26"/>
        </w:rPr>
        <w:t>causes particles to become massive</w:t>
      </w:r>
      <w:r w:rsidRPr="00BD04A4">
        <w:rPr>
          <w:sz w:val="26"/>
          <w:szCs w:val="26"/>
        </w:rPr>
        <w:t>.</w:t>
      </w:r>
      <w:r w:rsidR="00770175" w:rsidRPr="00BD04A4">
        <w:rPr>
          <w:sz w:val="26"/>
          <w:szCs w:val="26"/>
        </w:rPr>
        <w:t xml:space="preserve"> </w:t>
      </w:r>
      <w:r w:rsidR="00293A2A" w:rsidRPr="00BD04A4">
        <w:rPr>
          <w:sz w:val="26"/>
          <w:szCs w:val="26"/>
        </w:rPr>
        <w:t>Th</w:t>
      </w:r>
      <w:r w:rsidR="008338A3" w:rsidRPr="00BD04A4">
        <w:rPr>
          <w:sz w:val="26"/>
          <w:szCs w:val="26"/>
        </w:rPr>
        <w:t>e Higgs</w:t>
      </w:r>
      <w:r w:rsidR="00293A2A" w:rsidRPr="00BD04A4">
        <w:rPr>
          <w:sz w:val="26"/>
          <w:szCs w:val="26"/>
        </w:rPr>
        <w:t xml:space="preserve"> potential allows scientists to predict the behavior of the Higgs field at different energies and helps them understand the fundamental nature of particles.</w:t>
      </w:r>
    </w:p>
    <w:p w14:paraId="35FBE091" w14:textId="77777777" w:rsidR="00552578" w:rsidRPr="00BD04A4" w:rsidRDefault="00552578" w:rsidP="00E60E86">
      <w:pPr>
        <w:jc w:val="both"/>
        <w:rPr>
          <w:sz w:val="26"/>
          <w:szCs w:val="26"/>
        </w:rPr>
      </w:pPr>
    </w:p>
    <w:p w14:paraId="5D35AE92" w14:textId="0B4F5464" w:rsidR="00E97DA5" w:rsidRDefault="00552578" w:rsidP="00E60E86">
      <w:pPr>
        <w:jc w:val="both"/>
        <w:rPr>
          <w:sz w:val="26"/>
          <w:szCs w:val="26"/>
        </w:rPr>
      </w:pPr>
      <w:r w:rsidRPr="00BD04A4">
        <w:rPr>
          <w:sz w:val="26"/>
          <w:szCs w:val="26"/>
        </w:rPr>
        <w:t xml:space="preserve">During the project, </w:t>
      </w:r>
      <w:r w:rsidR="008338A3" w:rsidRPr="00BD04A4">
        <w:rPr>
          <w:sz w:val="26"/>
          <w:szCs w:val="26"/>
        </w:rPr>
        <w:t>a new method</w:t>
      </w:r>
      <w:r w:rsidRPr="00BD04A4">
        <w:rPr>
          <w:sz w:val="26"/>
          <w:szCs w:val="26"/>
        </w:rPr>
        <w:t xml:space="preserve"> was developed</w:t>
      </w:r>
      <w:r w:rsidR="008338A3" w:rsidRPr="00BD04A4">
        <w:rPr>
          <w:sz w:val="26"/>
          <w:szCs w:val="26"/>
        </w:rPr>
        <w:t xml:space="preserve"> to measure this potential very precisely in </w:t>
      </w:r>
      <w:r w:rsidR="002D3343" w:rsidRPr="00BD04A4">
        <w:rPr>
          <w:sz w:val="26"/>
          <w:szCs w:val="26"/>
        </w:rPr>
        <w:t xml:space="preserve">so-called ‘constrained’ simulations, where the Higgs field </w:t>
      </w:r>
      <w:r w:rsidRPr="00BD04A4">
        <w:rPr>
          <w:sz w:val="26"/>
          <w:szCs w:val="26"/>
        </w:rPr>
        <w:t xml:space="preserve">can </w:t>
      </w:r>
      <w:r w:rsidR="002D3343" w:rsidRPr="00BD04A4">
        <w:rPr>
          <w:sz w:val="26"/>
          <w:szCs w:val="26"/>
        </w:rPr>
        <w:t xml:space="preserve">fluctuate around a fixed </w:t>
      </w:r>
      <w:r w:rsidR="00E60E86">
        <w:rPr>
          <w:sz w:val="26"/>
          <w:szCs w:val="26"/>
        </w:rPr>
        <w:t xml:space="preserve">expectation </w:t>
      </w:r>
      <w:r w:rsidR="002D3343" w:rsidRPr="00BD04A4">
        <w:rPr>
          <w:sz w:val="26"/>
          <w:szCs w:val="26"/>
        </w:rPr>
        <w:t xml:space="preserve">value only, which allows to also explore regions </w:t>
      </w:r>
      <w:r w:rsidR="000B0FA9" w:rsidRPr="00BD04A4">
        <w:rPr>
          <w:sz w:val="26"/>
          <w:szCs w:val="26"/>
        </w:rPr>
        <w:t xml:space="preserve">far </w:t>
      </w:r>
      <w:r w:rsidR="002D3343" w:rsidRPr="00BD04A4">
        <w:rPr>
          <w:sz w:val="26"/>
          <w:szCs w:val="26"/>
        </w:rPr>
        <w:t>from the potential minima which are not accessible in unconstrained simulations. In the right plot of Fig.</w:t>
      </w:r>
      <w:r w:rsidR="000B0FA9" w:rsidRPr="00BD04A4">
        <w:rPr>
          <w:sz w:val="26"/>
          <w:szCs w:val="26"/>
        </w:rPr>
        <w:t xml:space="preserve"> </w:t>
      </w:r>
      <w:r w:rsidR="002D3343" w:rsidRPr="00BD04A4">
        <w:rPr>
          <w:sz w:val="26"/>
          <w:szCs w:val="26"/>
        </w:rPr>
        <w:t xml:space="preserve">1 the potential measured </w:t>
      </w:r>
      <w:r w:rsidR="000B0FA9" w:rsidRPr="00BD04A4">
        <w:rPr>
          <w:sz w:val="26"/>
          <w:szCs w:val="26"/>
        </w:rPr>
        <w:t>via</w:t>
      </w:r>
      <w:r w:rsidR="002D3343" w:rsidRPr="00BD04A4">
        <w:rPr>
          <w:sz w:val="26"/>
          <w:szCs w:val="26"/>
        </w:rPr>
        <w:t xml:space="preserve"> the new method (‘constraint’, orange squares) </w:t>
      </w:r>
      <w:r w:rsidRPr="00BD04A4">
        <w:rPr>
          <w:sz w:val="26"/>
          <w:szCs w:val="26"/>
        </w:rPr>
        <w:t xml:space="preserve">is compared with </w:t>
      </w:r>
      <w:r w:rsidR="002D3343" w:rsidRPr="00BD04A4">
        <w:rPr>
          <w:sz w:val="26"/>
          <w:szCs w:val="26"/>
        </w:rPr>
        <w:t xml:space="preserve">the potential </w:t>
      </w:r>
      <w:r w:rsidRPr="00BD04A4">
        <w:rPr>
          <w:sz w:val="26"/>
          <w:szCs w:val="26"/>
        </w:rPr>
        <w:t xml:space="preserve">derived via the traditional method </w:t>
      </w:r>
      <w:r w:rsidR="002D3343" w:rsidRPr="00BD04A4">
        <w:rPr>
          <w:sz w:val="26"/>
          <w:szCs w:val="26"/>
        </w:rPr>
        <w:t xml:space="preserve">from the distribution of the Higgs field (‘histogram’, purple crosses). The elegance of </w:t>
      </w:r>
      <w:r w:rsidR="000B0FA9" w:rsidRPr="00BD04A4">
        <w:rPr>
          <w:sz w:val="26"/>
          <w:szCs w:val="26"/>
        </w:rPr>
        <w:t>the new</w:t>
      </w:r>
      <w:r w:rsidR="002D3343" w:rsidRPr="00BD04A4">
        <w:rPr>
          <w:sz w:val="26"/>
          <w:szCs w:val="26"/>
        </w:rPr>
        <w:t xml:space="preserve"> method is that from the actual constraint of the simulations </w:t>
      </w:r>
      <w:r w:rsidRPr="00BD04A4">
        <w:rPr>
          <w:sz w:val="26"/>
          <w:szCs w:val="26"/>
        </w:rPr>
        <w:t xml:space="preserve">one </w:t>
      </w:r>
      <w:r w:rsidR="002D3343" w:rsidRPr="00BD04A4">
        <w:rPr>
          <w:sz w:val="26"/>
          <w:szCs w:val="26"/>
        </w:rPr>
        <w:t xml:space="preserve">can measure the derivative of the potential very precisely (green squares in the figure) from which the </w:t>
      </w:r>
      <w:r w:rsidR="005E5746" w:rsidRPr="00BD04A4">
        <w:rPr>
          <w:sz w:val="26"/>
          <w:szCs w:val="26"/>
        </w:rPr>
        <w:t xml:space="preserve">Higgs </w:t>
      </w:r>
      <w:r w:rsidR="002D3343" w:rsidRPr="00BD04A4">
        <w:rPr>
          <w:sz w:val="26"/>
          <w:szCs w:val="26"/>
        </w:rPr>
        <w:t>potential</w:t>
      </w:r>
      <w:r w:rsidR="005E5746" w:rsidRPr="00BD04A4">
        <w:rPr>
          <w:sz w:val="26"/>
          <w:szCs w:val="26"/>
        </w:rPr>
        <w:t xml:space="preserve"> (orange squares) and its minima (red dots)</w:t>
      </w:r>
      <w:r w:rsidRPr="00BD04A4">
        <w:rPr>
          <w:sz w:val="26"/>
          <w:szCs w:val="26"/>
        </w:rPr>
        <w:t xml:space="preserve"> are computed</w:t>
      </w:r>
      <w:r w:rsidR="005E5746" w:rsidRPr="00BD04A4">
        <w:rPr>
          <w:sz w:val="26"/>
          <w:szCs w:val="26"/>
        </w:rPr>
        <w:t>. The drawback is that the method is computationally more expensive, each green square needs a separate simulation, but the precision of the final result and in particular the otherwise inaccessible regions of the Higgs field, e.g. the maximum of the Higgs potential (tip of the hat), compensate for the effort.</w:t>
      </w:r>
      <w:r w:rsidRPr="00BD04A4">
        <w:rPr>
          <w:sz w:val="26"/>
          <w:szCs w:val="26"/>
        </w:rPr>
        <w:t xml:space="preserve"> </w:t>
      </w:r>
      <w:r w:rsidR="007C6A18" w:rsidRPr="007C6A18">
        <w:rPr>
          <w:sz w:val="26"/>
          <w:szCs w:val="26"/>
        </w:rPr>
        <w:t>In order to measure the constraint potential a modified numerical</w:t>
      </w:r>
      <w:r w:rsidR="007C6A18">
        <w:rPr>
          <w:sz w:val="26"/>
          <w:szCs w:val="26"/>
        </w:rPr>
        <w:t xml:space="preserve"> </w:t>
      </w:r>
      <w:r w:rsidR="007C6A18" w:rsidRPr="007C6A18">
        <w:rPr>
          <w:sz w:val="26"/>
          <w:szCs w:val="26"/>
        </w:rPr>
        <w:t>integration scheme for the Hybrid Monte Carlo algorithm in the presence of a constraint was developed</w:t>
      </w:r>
      <w:r w:rsidR="007C6A18">
        <w:rPr>
          <w:sz w:val="26"/>
          <w:szCs w:val="26"/>
        </w:rPr>
        <w:t xml:space="preserve"> </w:t>
      </w:r>
      <w:r w:rsidR="007C6A18" w:rsidRPr="007C6A18">
        <w:rPr>
          <w:sz w:val="26"/>
          <w:szCs w:val="26"/>
        </w:rPr>
        <w:t>based on the Rattle algorithm.</w:t>
      </w:r>
      <w:r w:rsidR="007C6A18">
        <w:rPr>
          <w:sz w:val="26"/>
          <w:szCs w:val="26"/>
        </w:rPr>
        <w:t xml:space="preserve"> </w:t>
      </w:r>
      <w:r w:rsidRPr="00BD04A4">
        <w:rPr>
          <w:sz w:val="26"/>
          <w:szCs w:val="26"/>
        </w:rPr>
        <w:t xml:space="preserve">The numerical simulations have been performed at the </w:t>
      </w:r>
      <w:r w:rsidR="00BD04A4" w:rsidRPr="00BD04A4">
        <w:rPr>
          <w:sz w:val="26"/>
          <w:szCs w:val="26"/>
        </w:rPr>
        <w:t>supercomputers JURECA/JUWELS at the Juelich Supercomputing Centre (JSC). For more detailed information see</w:t>
      </w:r>
    </w:p>
    <w:p w14:paraId="57C99952" w14:textId="77777777" w:rsidR="00BD04A4" w:rsidRPr="00BD04A4" w:rsidRDefault="00BD04A4" w:rsidP="00E60E86">
      <w:pPr>
        <w:jc w:val="both"/>
        <w:rPr>
          <w:sz w:val="26"/>
          <w:szCs w:val="26"/>
        </w:rPr>
      </w:pPr>
    </w:p>
    <w:p w14:paraId="346E9699" w14:textId="15C535FC" w:rsidR="00F53063" w:rsidRDefault="00F53063" w:rsidP="00E60E86">
      <w:pPr>
        <w:autoSpaceDE w:val="0"/>
        <w:autoSpaceDN w:val="0"/>
        <w:adjustRightInd w:val="0"/>
        <w:jc w:val="both"/>
        <w:rPr>
          <w:sz w:val="26"/>
          <w:szCs w:val="26"/>
        </w:rPr>
      </w:pPr>
      <w:r w:rsidRPr="00BD04A4">
        <w:rPr>
          <w:sz w:val="26"/>
          <w:szCs w:val="26"/>
        </w:rPr>
        <w:t xml:space="preserve">[1] R. </w:t>
      </w:r>
      <w:proofErr w:type="spellStart"/>
      <w:r w:rsidRPr="00BD04A4">
        <w:rPr>
          <w:sz w:val="26"/>
          <w:szCs w:val="26"/>
        </w:rPr>
        <w:t>Höllwieser</w:t>
      </w:r>
      <w:proofErr w:type="spellEnd"/>
      <w:r w:rsidRPr="00BD04A4">
        <w:rPr>
          <w:sz w:val="26"/>
          <w:szCs w:val="26"/>
        </w:rPr>
        <w:t xml:space="preserve"> and F. </w:t>
      </w:r>
      <w:proofErr w:type="spellStart"/>
      <w:r w:rsidRPr="00BD04A4">
        <w:rPr>
          <w:sz w:val="26"/>
          <w:szCs w:val="26"/>
        </w:rPr>
        <w:t>Knechtli</w:t>
      </w:r>
      <w:proofErr w:type="spellEnd"/>
      <w:r w:rsidRPr="00BD04A4">
        <w:rPr>
          <w:sz w:val="26"/>
          <w:szCs w:val="26"/>
        </w:rPr>
        <w:t xml:space="preserve">, </w:t>
      </w:r>
      <w:r w:rsidRPr="007C6A18">
        <w:rPr>
          <w:i/>
          <w:iCs/>
          <w:sz w:val="26"/>
          <w:szCs w:val="26"/>
        </w:rPr>
        <w:t>Constraint HMC algorithms for gauge-Higgs models</w:t>
      </w:r>
      <w:r w:rsidRPr="00BD04A4">
        <w:rPr>
          <w:sz w:val="26"/>
          <w:szCs w:val="26"/>
        </w:rPr>
        <w:t xml:space="preserve">, </w:t>
      </w:r>
      <w:proofErr w:type="spellStart"/>
      <w:r w:rsidRPr="00BD04A4">
        <w:rPr>
          <w:sz w:val="26"/>
          <w:szCs w:val="26"/>
        </w:rPr>
        <w:t>PoS</w:t>
      </w:r>
      <w:proofErr w:type="spellEnd"/>
      <w:r w:rsidRPr="00BD04A4">
        <w:rPr>
          <w:sz w:val="26"/>
          <w:szCs w:val="26"/>
        </w:rPr>
        <w:t xml:space="preserve">, LATTICE2018, 052, 2018. </w:t>
      </w:r>
      <w:hyperlink r:id="rId6" w:history="1">
        <w:r w:rsidRPr="00BD04A4">
          <w:rPr>
            <w:rStyle w:val="Hyperlink"/>
            <w:sz w:val="26"/>
            <w:szCs w:val="26"/>
          </w:rPr>
          <w:t>https://arxiv.org/abs/1812.02045</w:t>
        </w:r>
      </w:hyperlink>
      <w:r w:rsidRPr="00BD04A4">
        <w:rPr>
          <w:sz w:val="26"/>
          <w:szCs w:val="26"/>
        </w:rPr>
        <w:t xml:space="preserve"> </w:t>
      </w:r>
    </w:p>
    <w:p w14:paraId="49B4BAF2" w14:textId="77777777" w:rsidR="00BD04A4" w:rsidRPr="00BD04A4" w:rsidRDefault="00BD04A4" w:rsidP="00E60E86">
      <w:pPr>
        <w:autoSpaceDE w:val="0"/>
        <w:autoSpaceDN w:val="0"/>
        <w:adjustRightInd w:val="0"/>
        <w:jc w:val="both"/>
        <w:rPr>
          <w:sz w:val="26"/>
          <w:szCs w:val="26"/>
        </w:rPr>
      </w:pPr>
    </w:p>
    <w:p w14:paraId="0C604541" w14:textId="4626BFB8" w:rsidR="00F53063" w:rsidRPr="00BD04A4" w:rsidRDefault="00F53063" w:rsidP="00E60E86">
      <w:pPr>
        <w:autoSpaceDE w:val="0"/>
        <w:autoSpaceDN w:val="0"/>
        <w:adjustRightInd w:val="0"/>
        <w:jc w:val="both"/>
        <w:rPr>
          <w:sz w:val="26"/>
          <w:szCs w:val="26"/>
        </w:rPr>
      </w:pPr>
      <w:r w:rsidRPr="00BD04A4">
        <w:rPr>
          <w:sz w:val="26"/>
          <w:szCs w:val="26"/>
        </w:rPr>
        <w:t xml:space="preserve">[2] M. Guenther, R. </w:t>
      </w:r>
      <w:proofErr w:type="spellStart"/>
      <w:r w:rsidRPr="00BD04A4">
        <w:rPr>
          <w:sz w:val="26"/>
          <w:szCs w:val="26"/>
        </w:rPr>
        <w:t>Höllwieser</w:t>
      </w:r>
      <w:proofErr w:type="spellEnd"/>
      <w:r w:rsidRPr="00BD04A4">
        <w:rPr>
          <w:sz w:val="26"/>
          <w:szCs w:val="26"/>
        </w:rPr>
        <w:t xml:space="preserve"> and F. </w:t>
      </w:r>
      <w:proofErr w:type="spellStart"/>
      <w:r w:rsidRPr="00BD04A4">
        <w:rPr>
          <w:sz w:val="26"/>
          <w:szCs w:val="26"/>
        </w:rPr>
        <w:t>Knechtli</w:t>
      </w:r>
      <w:proofErr w:type="spellEnd"/>
      <w:r w:rsidRPr="00BD04A4">
        <w:rPr>
          <w:sz w:val="26"/>
          <w:szCs w:val="26"/>
        </w:rPr>
        <w:t xml:space="preserve">, </w:t>
      </w:r>
      <w:r w:rsidRPr="007C6A18">
        <w:rPr>
          <w:i/>
          <w:iCs/>
          <w:sz w:val="26"/>
          <w:szCs w:val="26"/>
        </w:rPr>
        <w:t>Constrained Hybrid Monte Carlo algorithms for gauge-Higgs models</w:t>
      </w:r>
      <w:r w:rsidRPr="00BD04A4">
        <w:rPr>
          <w:sz w:val="26"/>
          <w:szCs w:val="26"/>
        </w:rPr>
        <w:t xml:space="preserve">, </w:t>
      </w:r>
      <w:proofErr w:type="spellStart"/>
      <w:r w:rsidRPr="00BD04A4">
        <w:rPr>
          <w:sz w:val="26"/>
          <w:szCs w:val="26"/>
        </w:rPr>
        <w:t>Comput</w:t>
      </w:r>
      <w:proofErr w:type="spellEnd"/>
      <w:r w:rsidRPr="00BD04A4">
        <w:rPr>
          <w:sz w:val="26"/>
          <w:szCs w:val="26"/>
        </w:rPr>
        <w:t xml:space="preserve">. Phys. </w:t>
      </w:r>
      <w:proofErr w:type="spellStart"/>
      <w:r w:rsidRPr="00BD04A4">
        <w:rPr>
          <w:sz w:val="26"/>
          <w:szCs w:val="26"/>
        </w:rPr>
        <w:t>Commun</w:t>
      </w:r>
      <w:proofErr w:type="spellEnd"/>
      <w:r w:rsidRPr="00BD04A4">
        <w:rPr>
          <w:sz w:val="26"/>
          <w:szCs w:val="26"/>
        </w:rPr>
        <w:t xml:space="preserve">., 254, 107192, 2020. </w:t>
      </w:r>
      <w:hyperlink r:id="rId7" w:history="1">
        <w:r w:rsidRPr="00BD04A4">
          <w:rPr>
            <w:rStyle w:val="Hyperlink"/>
            <w:sz w:val="26"/>
            <w:szCs w:val="26"/>
          </w:rPr>
          <w:t>https://arxiv.org/abs/1908.10950</w:t>
        </w:r>
      </w:hyperlink>
      <w:r w:rsidRPr="00BD04A4">
        <w:rPr>
          <w:sz w:val="26"/>
          <w:szCs w:val="26"/>
        </w:rPr>
        <w:t xml:space="preserve"> </w:t>
      </w:r>
    </w:p>
    <w:sectPr w:rsidR="00F53063" w:rsidRPr="00BD04A4" w:rsidSect="00293A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2A"/>
    <w:rsid w:val="000B0FA9"/>
    <w:rsid w:val="000F24B7"/>
    <w:rsid w:val="00293A2A"/>
    <w:rsid w:val="002D3343"/>
    <w:rsid w:val="003A38FF"/>
    <w:rsid w:val="00552578"/>
    <w:rsid w:val="005E5746"/>
    <w:rsid w:val="00753D3F"/>
    <w:rsid w:val="0076574A"/>
    <w:rsid w:val="00770175"/>
    <w:rsid w:val="007A5835"/>
    <w:rsid w:val="007C6A18"/>
    <w:rsid w:val="008338A3"/>
    <w:rsid w:val="008C4816"/>
    <w:rsid w:val="00B137D9"/>
    <w:rsid w:val="00B41A1A"/>
    <w:rsid w:val="00BD04A4"/>
    <w:rsid w:val="00C643EF"/>
    <w:rsid w:val="00C84976"/>
    <w:rsid w:val="00DE020D"/>
    <w:rsid w:val="00E60E86"/>
    <w:rsid w:val="00E97DA5"/>
    <w:rsid w:val="00EA5D6F"/>
    <w:rsid w:val="00EC0284"/>
    <w:rsid w:val="00F5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16B2"/>
  <w15:chartTrackingRefBased/>
  <w15:docId w15:val="{C0E734C6-A7A6-9B42-987E-EEC4898B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A2A"/>
    <w:pPr>
      <w:spacing w:before="100" w:beforeAutospacing="1" w:after="100" w:afterAutospacing="1"/>
    </w:pPr>
  </w:style>
  <w:style w:type="character" w:styleId="Hyperlink">
    <w:name w:val="Hyperlink"/>
    <w:basedOn w:val="DefaultParagraphFont"/>
    <w:uiPriority w:val="99"/>
    <w:unhideWhenUsed/>
    <w:rsid w:val="00F53063"/>
    <w:rPr>
      <w:color w:val="0563C1" w:themeColor="hyperlink"/>
      <w:u w:val="single"/>
    </w:rPr>
  </w:style>
  <w:style w:type="character" w:styleId="UnresolvedMention">
    <w:name w:val="Unresolved Mention"/>
    <w:basedOn w:val="DefaultParagraphFont"/>
    <w:uiPriority w:val="99"/>
    <w:semiHidden/>
    <w:unhideWhenUsed/>
    <w:rsid w:val="00F53063"/>
    <w:rPr>
      <w:color w:val="605E5C"/>
      <w:shd w:val="clear" w:color="auto" w:fill="E1DFDD"/>
    </w:rPr>
  </w:style>
  <w:style w:type="paragraph" w:styleId="BalloonText">
    <w:name w:val="Balloon Text"/>
    <w:basedOn w:val="Normal"/>
    <w:link w:val="BalloonTextChar"/>
    <w:uiPriority w:val="99"/>
    <w:semiHidden/>
    <w:unhideWhenUsed/>
    <w:rsid w:val="00B41A1A"/>
    <w:rPr>
      <w:sz w:val="18"/>
      <w:szCs w:val="18"/>
    </w:rPr>
  </w:style>
  <w:style w:type="character" w:customStyle="1" w:styleId="BalloonTextChar">
    <w:name w:val="Balloon Text Char"/>
    <w:basedOn w:val="DefaultParagraphFont"/>
    <w:link w:val="BalloonText"/>
    <w:uiPriority w:val="99"/>
    <w:semiHidden/>
    <w:rsid w:val="00B41A1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6540">
      <w:bodyDiv w:val="1"/>
      <w:marLeft w:val="0"/>
      <w:marRight w:val="0"/>
      <w:marTop w:val="0"/>
      <w:marBottom w:val="0"/>
      <w:divBdr>
        <w:top w:val="none" w:sz="0" w:space="0" w:color="auto"/>
        <w:left w:val="none" w:sz="0" w:space="0" w:color="auto"/>
        <w:bottom w:val="none" w:sz="0" w:space="0" w:color="auto"/>
        <w:right w:val="none" w:sz="0" w:space="0" w:color="auto"/>
      </w:divBdr>
    </w:div>
    <w:div w:id="1037121129">
      <w:bodyDiv w:val="1"/>
      <w:marLeft w:val="0"/>
      <w:marRight w:val="0"/>
      <w:marTop w:val="0"/>
      <w:marBottom w:val="0"/>
      <w:divBdr>
        <w:top w:val="none" w:sz="0" w:space="0" w:color="auto"/>
        <w:left w:val="none" w:sz="0" w:space="0" w:color="auto"/>
        <w:bottom w:val="none" w:sz="0" w:space="0" w:color="auto"/>
        <w:right w:val="none" w:sz="0" w:space="0" w:color="auto"/>
      </w:divBdr>
    </w:div>
    <w:div w:id="1368992705">
      <w:bodyDiv w:val="1"/>
      <w:marLeft w:val="0"/>
      <w:marRight w:val="0"/>
      <w:marTop w:val="0"/>
      <w:marBottom w:val="0"/>
      <w:divBdr>
        <w:top w:val="none" w:sz="0" w:space="0" w:color="auto"/>
        <w:left w:val="none" w:sz="0" w:space="0" w:color="auto"/>
        <w:bottom w:val="none" w:sz="0" w:space="0" w:color="auto"/>
        <w:right w:val="none" w:sz="0" w:space="0" w:color="auto"/>
      </w:divBdr>
    </w:div>
    <w:div w:id="1526796730">
      <w:bodyDiv w:val="1"/>
      <w:marLeft w:val="0"/>
      <w:marRight w:val="0"/>
      <w:marTop w:val="0"/>
      <w:marBottom w:val="0"/>
      <w:divBdr>
        <w:top w:val="none" w:sz="0" w:space="0" w:color="auto"/>
        <w:left w:val="none" w:sz="0" w:space="0" w:color="auto"/>
        <w:bottom w:val="none" w:sz="0" w:space="0" w:color="auto"/>
        <w:right w:val="none" w:sz="0" w:space="0" w:color="auto"/>
      </w:divBdr>
    </w:div>
    <w:div w:id="18366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xiv.org/abs/1908.109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xiv.org/abs/1812.02045"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 Gedenk</cp:lastModifiedBy>
  <cp:revision>3</cp:revision>
  <cp:lastPrinted>2023-05-23T11:41:00Z</cp:lastPrinted>
  <dcterms:created xsi:type="dcterms:W3CDTF">2023-05-30T10:47:00Z</dcterms:created>
  <dcterms:modified xsi:type="dcterms:W3CDTF">2023-06-15T17:30:00Z</dcterms:modified>
</cp:coreProperties>
</file>